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C0026" w14:textId="77777777" w:rsidR="003C347B" w:rsidRPr="005B0283" w:rsidRDefault="003C347B" w:rsidP="00425ECE">
      <w:pPr>
        <w:spacing w:before="240"/>
        <w:ind w:right="-465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B0283">
        <w:rPr>
          <w:rFonts w:ascii="Times New Roman" w:hAnsi="Times New Roman" w:cs="Times New Roman"/>
          <w:b/>
          <w:sz w:val="24"/>
          <w:szCs w:val="24"/>
        </w:rPr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425ECE">
      <w:pPr>
        <w:spacing w:before="240"/>
        <w:ind w:right="-4654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1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1"/>
    </w:p>
    <w:p w14:paraId="234E3469" w14:textId="77777777" w:rsidR="003C347B" w:rsidRPr="00DE36D3" w:rsidRDefault="003C347B" w:rsidP="00425ECE">
      <w:pPr>
        <w:pStyle w:val="Odstavecseseznamem"/>
        <w:spacing w:before="240"/>
        <w:ind w:right="-4654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8222" w:type="dxa"/>
        <w:tblInd w:w="704" w:type="dxa"/>
        <w:tblLook w:val="04A0" w:firstRow="1" w:lastRow="0" w:firstColumn="1" w:lastColumn="0" w:noHBand="0" w:noVBand="1"/>
      </w:tblPr>
      <w:tblGrid>
        <w:gridCol w:w="3827"/>
        <w:gridCol w:w="2127"/>
        <w:gridCol w:w="2268"/>
      </w:tblGrid>
      <w:tr w:rsidR="00425ECE" w:rsidRPr="00475451" w14:paraId="2F63A1F7" w14:textId="77777777" w:rsidTr="00425ECE">
        <w:tc>
          <w:tcPr>
            <w:tcW w:w="3827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425ECE">
            <w:pPr>
              <w:spacing w:before="240"/>
              <w:ind w:right="-4654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425ECE" w14:paraId="4D227276" w14:textId="77777777" w:rsidTr="00425ECE">
        <w:tc>
          <w:tcPr>
            <w:tcW w:w="3827" w:type="dxa"/>
          </w:tcPr>
          <w:p w14:paraId="1C495567" w14:textId="77777777" w:rsidR="003C347B" w:rsidRPr="00475451" w:rsidRDefault="003C347B" w:rsidP="00425ECE">
            <w:pPr>
              <w:spacing w:before="240"/>
              <w:ind w:right="-4654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2127" w:type="dxa"/>
          </w:tcPr>
          <w:p w14:paraId="445E0DA2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673DE90C" w14:textId="77777777" w:rsidR="003C347B" w:rsidRDefault="003C347B" w:rsidP="00425ECE">
            <w:pPr>
              <w:spacing w:before="240"/>
              <w:ind w:right="-4654"/>
            </w:pPr>
          </w:p>
        </w:tc>
      </w:tr>
      <w:tr w:rsidR="00425ECE" w14:paraId="3EAE0DB0" w14:textId="77777777" w:rsidTr="00425ECE">
        <w:tc>
          <w:tcPr>
            <w:tcW w:w="3827" w:type="dxa"/>
          </w:tcPr>
          <w:p w14:paraId="3D8DF16F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127" w:type="dxa"/>
          </w:tcPr>
          <w:p w14:paraId="0973FDA1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41D5B5D9" w14:textId="77777777" w:rsidR="003C347B" w:rsidRDefault="003C347B" w:rsidP="00425ECE">
            <w:pPr>
              <w:spacing w:before="240"/>
              <w:ind w:right="-4654"/>
            </w:pPr>
          </w:p>
        </w:tc>
      </w:tr>
      <w:tr w:rsidR="00425ECE" w14:paraId="0FF07590" w14:textId="77777777" w:rsidTr="00425ECE">
        <w:tc>
          <w:tcPr>
            <w:tcW w:w="3827" w:type="dxa"/>
          </w:tcPr>
          <w:p w14:paraId="364FFA32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127" w:type="dxa"/>
          </w:tcPr>
          <w:p w14:paraId="353E212A" w14:textId="77777777" w:rsidR="003C347B" w:rsidRDefault="003C347B" w:rsidP="00425ECE">
            <w:pPr>
              <w:spacing w:before="240"/>
              <w:ind w:right="-4654"/>
            </w:pPr>
          </w:p>
        </w:tc>
        <w:tc>
          <w:tcPr>
            <w:tcW w:w="2268" w:type="dxa"/>
          </w:tcPr>
          <w:p w14:paraId="2B8B094C" w14:textId="77777777" w:rsidR="003C347B" w:rsidRDefault="003C347B" w:rsidP="00425ECE">
            <w:pPr>
              <w:spacing w:before="240"/>
              <w:ind w:right="-4654"/>
            </w:pPr>
          </w:p>
        </w:tc>
      </w:tr>
    </w:tbl>
    <w:p w14:paraId="16DADDB2" w14:textId="77777777" w:rsidR="003C347B" w:rsidRPr="00DE36D3" w:rsidRDefault="003C347B" w:rsidP="00425ECE">
      <w:pPr>
        <w:spacing w:before="240"/>
        <w:ind w:left="360" w:right="-4654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43FA601E" w14:textId="77777777" w:rsidR="003C347B" w:rsidRPr="00157FC5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</w:t>
      </w:r>
      <w:r>
        <w:rPr>
          <w:rFonts w:ascii="Times New Roman" w:hAnsi="Times New Roman" w:cs="Times New Roman"/>
          <w:sz w:val="24"/>
          <w:szCs w:val="24"/>
        </w:rPr>
        <w:t>ystému v rámci paušálu:</w:t>
      </w:r>
    </w:p>
    <w:p w14:paraId="7746398F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Přístup pověřených uživatelů objednatele do systému HelpDesk dodavatele v režimu 24/7/365</w:t>
      </w:r>
    </w:p>
    <w:p w14:paraId="5C1B1AE8" w14:textId="01812FFE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 w:cs="Times New Roman"/>
          <w:sz w:val="24"/>
          <w:szCs w:val="24"/>
        </w:rPr>
        <w:t xml:space="preserve">podpora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HotLine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57FC5">
        <w:rPr>
          <w:rFonts w:ascii="Times New Roman" w:hAnsi="Times New Roman" w:cs="Times New Roman"/>
          <w:sz w:val="24"/>
          <w:szCs w:val="24"/>
        </w:rPr>
        <w:t xml:space="preserve">při řešení problémů </w:t>
      </w:r>
      <w:r>
        <w:rPr>
          <w:rFonts w:ascii="Times New Roman" w:hAnsi="Times New Roman" w:cs="Times New Roman"/>
          <w:sz w:val="24"/>
          <w:szCs w:val="24"/>
        </w:rPr>
        <w:t>na tel. čísle [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 w:rsidR="00624442">
        <w:rPr>
          <w:rFonts w:ascii="Times New Roman" w:hAnsi="Times New Roman" w:cs="Times New Roman"/>
          <w:sz w:val="24"/>
          <w:szCs w:val="24"/>
        </w:rPr>
        <w:t xml:space="preserve"> před podpisem smlouvy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Pr="00157FC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režimu 24/7/365;</w:t>
      </w:r>
    </w:p>
    <w:p w14:paraId="16E42F25" w14:textId="7F618D26" w:rsidR="003C347B" w:rsidRPr="00157FC5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Update SW: opravy chyb SW a úpravy SW z hlediska souladu s aktuálně platnou legislativou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F15164" w14:textId="48195AD5" w:rsidR="003C347B" w:rsidRPr="00157FC5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Upgrade SW: </w:t>
      </w:r>
      <w:r w:rsidR="00DF14B1" w:rsidRPr="00E67F3E">
        <w:rPr>
          <w:rFonts w:ascii="Times New Roman" w:hAnsi="Times New Roman" w:cs="Times New Roman"/>
          <w:sz w:val="24"/>
          <w:szCs w:val="24"/>
        </w:rPr>
        <w:t>nárok na nové verze SW včetně nových funkcí, novou verzí se rozumí nejnovější verze vydaná výrobcem</w:t>
      </w:r>
      <w:r w:rsidR="00FF6E0A" w:rsidRPr="00E67F3E">
        <w:rPr>
          <w:rFonts w:ascii="Times New Roman" w:hAnsi="Times New Roman" w:cs="Times New Roman"/>
          <w:sz w:val="24"/>
          <w:szCs w:val="24"/>
        </w:rPr>
        <w:t xml:space="preserve"> (nikoli pouze update aktuální verze)</w:t>
      </w:r>
      <w:r w:rsidR="00DF14B1" w:rsidRPr="00E67F3E">
        <w:rPr>
          <w:rFonts w:ascii="Times New Roman" w:hAnsi="Times New Roman" w:cs="Times New Roman"/>
          <w:sz w:val="24"/>
          <w:szCs w:val="24"/>
        </w:rPr>
        <w:t xml:space="preserve">. </w:t>
      </w:r>
      <w:r w:rsidR="00C6724A">
        <w:rPr>
          <w:rFonts w:ascii="Times New Roman" w:hAnsi="Times New Roman" w:cs="Times New Roman"/>
          <w:sz w:val="24"/>
          <w:szCs w:val="24"/>
        </w:rPr>
        <w:t>Dodavatel</w:t>
      </w:r>
      <w:r w:rsidR="00DF14B1" w:rsidRPr="00E67F3E">
        <w:rPr>
          <w:rFonts w:ascii="Times New Roman" w:hAnsi="Times New Roman" w:cs="Times New Roman"/>
          <w:sz w:val="24"/>
          <w:szCs w:val="24"/>
        </w:rPr>
        <w:t xml:space="preserve"> musí garantovat v rámci servisní podpory nasazení nové verze SW řešení a jeho instalaci v rámci paušální podpory</w:t>
      </w:r>
      <w:r w:rsidR="00DF14B1"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6CC56F3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7C3429">
        <w:rPr>
          <w:rFonts w:ascii="Times New Roman" w:hAnsi="Times New Roman" w:cs="Times New Roman"/>
          <w:sz w:val="24"/>
          <w:szCs w:val="24"/>
        </w:rPr>
        <w:lastRenderedPageBreak/>
        <w:t xml:space="preserve">1x ročně </w:t>
      </w:r>
      <w:proofErr w:type="gramStart"/>
      <w:r w:rsidRPr="007C3429">
        <w:rPr>
          <w:rFonts w:ascii="Times New Roman" w:hAnsi="Times New Roman" w:cs="Times New Roman"/>
          <w:sz w:val="24"/>
          <w:szCs w:val="24"/>
        </w:rPr>
        <w:t>profylax</w:t>
      </w:r>
      <w:r>
        <w:rPr>
          <w:rFonts w:ascii="Times New Roman" w:hAnsi="Times New Roman" w:cs="Times New Roman"/>
          <w:sz w:val="24"/>
          <w:szCs w:val="24"/>
        </w:rPr>
        <w:t>e - prohlídka</w:t>
      </w:r>
      <w:proofErr w:type="gramEnd"/>
      <w:r w:rsidRPr="007C3429">
        <w:rPr>
          <w:rFonts w:ascii="Times New Roman" w:hAnsi="Times New Roman" w:cs="Times New Roman"/>
          <w:sz w:val="24"/>
          <w:szCs w:val="24"/>
        </w:rPr>
        <w:t xml:space="preserve"> (BTK)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C3429">
        <w:rPr>
          <w:rFonts w:ascii="Times New Roman" w:hAnsi="Times New Roman" w:cs="Times New Roman"/>
          <w:sz w:val="24"/>
          <w:szCs w:val="24"/>
        </w:rPr>
        <w:t>místě</w:t>
      </w:r>
      <w:r w:rsidRPr="00D218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07828" w14:textId="77777777" w:rsidR="003C347B" w:rsidRDefault="003C347B" w:rsidP="00425ECE">
      <w:pPr>
        <w:pStyle w:val="Odstavecseseznamem"/>
        <w:numPr>
          <w:ilvl w:val="1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Administrace modalit (přidávání, konfigurace, odebírání)</w:t>
      </w:r>
    </w:p>
    <w:p w14:paraId="0578B731" w14:textId="2028F063" w:rsidR="003C347B" w:rsidRDefault="003C347B" w:rsidP="00425ECE">
      <w:pPr>
        <w:pStyle w:val="Odstavecseseznamem"/>
        <w:numPr>
          <w:ilvl w:val="1"/>
          <w:numId w:val="5"/>
        </w:numPr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  <w:r w:rsidRPr="00362828">
        <w:rPr>
          <w:rFonts w:ascii="Times New Roman" w:hAnsi="Times New Roman" w:cs="Times New Roman"/>
          <w:sz w:val="24"/>
          <w:szCs w:val="24"/>
        </w:rPr>
        <w:t>Implementace bezpečnostních záplat a úprav na základě zjištěných zranitelností nebo doporučení Národního úřadu pro kybernetickou a informační bezpečnost (NÚKIB).</w:t>
      </w:r>
    </w:p>
    <w:p w14:paraId="5D9AB88A" w14:textId="19578536" w:rsidR="00AC2088" w:rsidRDefault="00AC2088" w:rsidP="00425ECE">
      <w:pPr>
        <w:pStyle w:val="Odstavecseseznamem"/>
        <w:numPr>
          <w:ilvl w:val="1"/>
          <w:numId w:val="5"/>
        </w:numPr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  <w:r w:rsidRPr="00AC2088">
        <w:rPr>
          <w:rFonts w:ascii="Times New Roman" w:hAnsi="Times New Roman" w:cs="Times New Roman"/>
          <w:sz w:val="24"/>
          <w:szCs w:val="24"/>
        </w:rPr>
        <w:t xml:space="preserve">Dodavatel se zavazuje, že po celou dobu trvání smlouvy bude systém nebo jeho jednotlivé komponenty (včetně diagnostického prohlížeče a archivu) klasifikovány a certifikovány jako zdravotnické prostředky třídy </w:t>
      </w:r>
      <w:proofErr w:type="spellStart"/>
      <w:r w:rsidRPr="00AC2088">
        <w:rPr>
          <w:rFonts w:ascii="Times New Roman" w:hAnsi="Times New Roman" w:cs="Times New Roman"/>
          <w:sz w:val="24"/>
          <w:szCs w:val="24"/>
        </w:rPr>
        <w:t>IIb</w:t>
      </w:r>
      <w:proofErr w:type="spellEnd"/>
      <w:r w:rsidRPr="00AC2088">
        <w:rPr>
          <w:rFonts w:ascii="Times New Roman" w:hAnsi="Times New Roman" w:cs="Times New Roman"/>
          <w:sz w:val="24"/>
          <w:szCs w:val="24"/>
        </w:rPr>
        <w:t xml:space="preserve">, resp. </w:t>
      </w:r>
      <w:proofErr w:type="spellStart"/>
      <w:r w:rsidRPr="00AC2088">
        <w:rPr>
          <w:rFonts w:ascii="Times New Roman" w:hAnsi="Times New Roman" w:cs="Times New Roman"/>
          <w:sz w:val="24"/>
          <w:szCs w:val="24"/>
        </w:rPr>
        <w:t>IIa</w:t>
      </w:r>
      <w:proofErr w:type="spellEnd"/>
      <w:r w:rsidRPr="00AC2088">
        <w:rPr>
          <w:rFonts w:ascii="Times New Roman" w:hAnsi="Times New Roman" w:cs="Times New Roman"/>
          <w:sz w:val="24"/>
          <w:szCs w:val="24"/>
        </w:rPr>
        <w:t>, v souladu s požadavky nařízení (EU) 2017/745 (MDR), v aktuálním znění, včetně změny klasifikace vyplývající z novelizace MDR.</w:t>
      </w:r>
    </w:p>
    <w:p w14:paraId="736EA74F" w14:textId="77777777" w:rsidR="00362828" w:rsidRPr="00362828" w:rsidRDefault="00362828" w:rsidP="00425ECE">
      <w:pPr>
        <w:pStyle w:val="Odstavecseseznamem"/>
        <w:spacing w:before="240"/>
        <w:ind w:left="1080"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605CB285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  <w:r w:rsidRPr="00FC3E6E">
        <w:rPr>
          <w:rFonts w:ascii="Times New Roman" w:hAnsi="Times New Roman" w:cs="Times New Roman"/>
          <w:b/>
          <w:sz w:val="24"/>
          <w:szCs w:val="24"/>
        </w:rPr>
        <w:t>Havárie</w:t>
      </w:r>
      <w:r w:rsidRPr="00FC3E6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</w:t>
      </w:r>
      <w:r w:rsidRPr="00FC3E6E">
        <w:rPr>
          <w:rFonts w:ascii="Times New Roman" w:hAnsi="Times New Roman" w:cs="Times New Roman"/>
          <w:sz w:val="24"/>
          <w:szCs w:val="24"/>
        </w:rPr>
        <w:t>emožnost použití aplikace k jejímu účelu jako celku, nebo nemožnost podporovat aplikací následující kritické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E6E">
        <w:rPr>
          <w:rFonts w:ascii="Times New Roman" w:hAnsi="Times New Roman" w:cs="Times New Roman"/>
          <w:sz w:val="24"/>
          <w:szCs w:val="24"/>
        </w:rPr>
        <w:t xml:space="preserve">procesy: expedice, odběry a výroba. Stav, ve kterém by mohlo dojít k poškození či ztrátě pořizovaných dat. </w:t>
      </w:r>
      <w:r w:rsidRPr="00FC3E6E">
        <w:rPr>
          <w:rFonts w:ascii="Times New Roman" w:hAnsi="Times New Roman" w:cs="Times New Roman"/>
          <w:sz w:val="24"/>
          <w:szCs w:val="24"/>
        </w:rPr>
        <w:br/>
        <w:t>V takovém případě objednatel použije kromě hlášení přes systém HelpDesk i telefonické nahlášení na Hotline, přičemž za čas nahlášení pro závazek poskytovatele dle odstavce 9. se považuje čas telefonátu nebo zápisu do HelpDesku dle toho, která skutečnost nastane dříve.</w:t>
      </w:r>
    </w:p>
    <w:p w14:paraId="3F21748D" w14:textId="77777777" w:rsidR="003C347B" w:rsidRPr="00F26492" w:rsidRDefault="003C347B" w:rsidP="00F26492">
      <w:pPr>
        <w:pStyle w:val="Odstavecseseznamem"/>
        <w:numPr>
          <w:ilvl w:val="2"/>
          <w:numId w:val="5"/>
        </w:numPr>
        <w:spacing w:before="240"/>
        <w:ind w:right="-4655" w:hanging="18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49E">
        <w:rPr>
          <w:rFonts w:ascii="Times New Roman" w:hAnsi="Times New Roman" w:cs="Times New Roman"/>
          <w:b/>
          <w:sz w:val="24"/>
          <w:szCs w:val="24"/>
        </w:rPr>
        <w:t>Porucha</w:t>
      </w:r>
      <w:r w:rsidRPr="00F264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812D4D" w14:textId="77777777" w:rsidR="003C347B" w:rsidRPr="003A049E" w:rsidRDefault="003C347B" w:rsidP="00425ECE">
      <w:pPr>
        <w:spacing w:before="240"/>
        <w:ind w:left="2124"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A049E">
        <w:rPr>
          <w:rFonts w:ascii="Times New Roman" w:hAnsi="Times New Roman" w:cs="Times New Roman"/>
          <w:sz w:val="24"/>
          <w:szCs w:val="24"/>
        </w:rPr>
        <w:t xml:space="preserve">oužití aplikace je značně zkomplikováno, obcházení problému znamená zvýšenou náročnost práce, vícenáklady na straně objednatele, případně způsobuje organizační problémy. </w:t>
      </w:r>
    </w:p>
    <w:p w14:paraId="53B3A1E9" w14:textId="77777777" w:rsidR="003C347B" w:rsidRDefault="003C347B" w:rsidP="00425ECE">
      <w:pPr>
        <w:pStyle w:val="Odstavecseseznamem"/>
        <w:numPr>
          <w:ilvl w:val="2"/>
          <w:numId w:val="5"/>
        </w:numPr>
        <w:spacing w:before="240"/>
        <w:ind w:right="-46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BA9">
        <w:rPr>
          <w:rFonts w:ascii="Times New Roman" w:hAnsi="Times New Roman" w:cs="Times New Roman"/>
          <w:b/>
          <w:sz w:val="24"/>
          <w:szCs w:val="24"/>
        </w:rPr>
        <w:t>Vada</w:t>
      </w:r>
    </w:p>
    <w:p w14:paraId="2D5757AA" w14:textId="77777777" w:rsidR="003C347B" w:rsidRPr="003F4BA9" w:rsidRDefault="003C347B" w:rsidP="00425ECE">
      <w:pPr>
        <w:spacing w:before="240"/>
        <w:ind w:left="2124" w:right="-4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3A049E">
        <w:rPr>
          <w:rFonts w:ascii="Times New Roman" w:hAnsi="Times New Roman" w:cs="Times New Roman"/>
          <w:sz w:val="24"/>
          <w:szCs w:val="24"/>
        </w:rPr>
        <w:t>ozpor s dokumentací nebo obecně platnými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49E">
        <w:rPr>
          <w:rFonts w:ascii="Times New Roman" w:hAnsi="Times New Roman" w:cs="Times New Roman"/>
          <w:sz w:val="24"/>
          <w:szCs w:val="24"/>
        </w:rPr>
        <w:t>pravidly</w:t>
      </w:r>
      <w:r w:rsidRPr="003F4BA9">
        <w:rPr>
          <w:rFonts w:ascii="Times New Roman" w:hAnsi="Times New Roman" w:cs="Times New Roman"/>
          <w:sz w:val="24"/>
          <w:szCs w:val="24"/>
        </w:rPr>
        <w:t>. Klíčové funkcionality jsou zachovány.</w:t>
      </w:r>
    </w:p>
    <w:p w14:paraId="0ACAE8E8" w14:textId="7777777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plněním dle této Smlouvy. Objednatel zabezpečí ve svém areálu pro servisního technika bezplatné parkování.</w:t>
      </w:r>
    </w:p>
    <w:p w14:paraId="6590684F" w14:textId="1F831567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619E">
        <w:rPr>
          <w:rFonts w:ascii="Times New Roman" w:hAnsi="Times New Roman" w:cs="Times New Roman"/>
          <w:sz w:val="24"/>
          <w:szCs w:val="24"/>
        </w:rPr>
        <w:t xml:space="preserve">Objednatel ohlásí vadu dodavateli bezodkladně ihned po jejím zjištění </w:t>
      </w:r>
      <w:r>
        <w:rPr>
          <w:rFonts w:ascii="Times New Roman" w:hAnsi="Times New Roman" w:cs="Times New Roman"/>
          <w:sz w:val="24"/>
          <w:szCs w:val="24"/>
        </w:rPr>
        <w:t xml:space="preserve">buď </w:t>
      </w:r>
      <w:r w:rsidRPr="00D3619E">
        <w:rPr>
          <w:rFonts w:ascii="Times New Roman" w:hAnsi="Times New Roman" w:cs="Times New Roman"/>
          <w:sz w:val="24"/>
          <w:szCs w:val="24"/>
        </w:rPr>
        <w:t>zápisem do záznamu v systému HelpDesk, nebo telefonicky na čísle [</w:t>
      </w:r>
      <w:r w:rsidRPr="00EB208C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před podpisem smlouvy</w:t>
      </w:r>
      <w:r w:rsidRPr="00D3619E">
        <w:rPr>
          <w:rFonts w:ascii="Times New Roman" w:hAnsi="Times New Roman" w:cs="Times New Roman"/>
          <w:sz w:val="24"/>
          <w:szCs w:val="24"/>
        </w:rPr>
        <w:t xml:space="preserve">]. </w:t>
      </w:r>
      <w:r w:rsidR="00F87E0B" w:rsidRPr="00D3619E">
        <w:rPr>
          <w:rFonts w:ascii="Times New Roman" w:hAnsi="Times New Roman" w:cs="Times New Roman"/>
          <w:sz w:val="24"/>
          <w:szCs w:val="24"/>
        </w:rPr>
        <w:t>Čas zápisu do systému HelpDesk</w:t>
      </w:r>
      <w:r w:rsidR="00F87E0B">
        <w:rPr>
          <w:rFonts w:ascii="Times New Roman" w:hAnsi="Times New Roman" w:cs="Times New Roman"/>
          <w:sz w:val="24"/>
          <w:szCs w:val="24"/>
        </w:rPr>
        <w:t>,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</w:t>
      </w:r>
      <w:r w:rsidR="00F87E0B">
        <w:rPr>
          <w:rFonts w:ascii="Times New Roman" w:hAnsi="Times New Roman" w:cs="Times New Roman"/>
          <w:sz w:val="24"/>
          <w:szCs w:val="24"/>
        </w:rPr>
        <w:t xml:space="preserve">respektive telefonického hovoru, 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se považuje za nahlášení vady, </w:t>
      </w:r>
      <w:r w:rsidR="00F87E0B">
        <w:rPr>
          <w:rFonts w:ascii="Times New Roman" w:hAnsi="Times New Roman" w:cs="Times New Roman"/>
          <w:sz w:val="24"/>
          <w:szCs w:val="24"/>
        </w:rPr>
        <w:t>došlo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-li </w:t>
      </w:r>
      <w:r w:rsidR="00F87E0B">
        <w:rPr>
          <w:rFonts w:ascii="Times New Roman" w:hAnsi="Times New Roman" w:cs="Times New Roman"/>
          <w:sz w:val="24"/>
          <w:szCs w:val="24"/>
        </w:rPr>
        <w:t>k tomu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v pracovní den v čase od 7:30 do 15:30. V</w:t>
      </w:r>
      <w:r w:rsidR="00F87E0B">
        <w:rPr>
          <w:rFonts w:ascii="Times New Roman" w:hAnsi="Times New Roman" w:cs="Times New Roman"/>
          <w:sz w:val="24"/>
          <w:szCs w:val="24"/>
        </w:rPr>
        <w:t> 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případě </w:t>
      </w:r>
      <w:r w:rsidR="00F87E0B">
        <w:rPr>
          <w:rFonts w:ascii="Times New Roman" w:hAnsi="Times New Roman" w:cs="Times New Roman"/>
          <w:sz w:val="24"/>
          <w:szCs w:val="24"/>
        </w:rPr>
        <w:t>nahlášení</w:t>
      </w:r>
      <w:r w:rsidR="00F87E0B" w:rsidRPr="00D3619E">
        <w:rPr>
          <w:rFonts w:ascii="Times New Roman" w:hAnsi="Times New Roman" w:cs="Times New Roman"/>
          <w:sz w:val="24"/>
          <w:szCs w:val="24"/>
        </w:rPr>
        <w:t xml:space="preserve"> mimo uvedenou dobu se za čas nahlášení považuje čas 7:30 v nejbližším pracovním dni</w:t>
      </w:r>
      <w:r w:rsidR="00F87E0B">
        <w:rPr>
          <w:rFonts w:ascii="Times New Roman" w:hAnsi="Times New Roman" w:cs="Times New Roman"/>
          <w:sz w:val="24"/>
          <w:szCs w:val="24"/>
        </w:rPr>
        <w:t xml:space="preserve"> (to neplatí v případě, že jde o havárii dle odstavce 5, </w:t>
      </w:r>
      <w:r w:rsidR="00F87E0B">
        <w:rPr>
          <w:rFonts w:ascii="Times New Roman" w:hAnsi="Times New Roman" w:cs="Times New Roman"/>
          <w:sz w:val="24"/>
          <w:szCs w:val="24"/>
        </w:rPr>
        <w:lastRenderedPageBreak/>
        <w:t>kdy časem nahlášení je čas telefonátu nebo čas zápisu do HelpDesku dle toho, která událost nastane dříve).</w:t>
      </w:r>
    </w:p>
    <w:p w14:paraId="3CB9A63A" w14:textId="009D4A20" w:rsidR="00F35B21" w:rsidRPr="00CE17DD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4C97">
        <w:rPr>
          <w:rFonts w:ascii="Times New Roman" w:hAnsi="Times New Roman" w:cs="Times New Roman"/>
          <w:b/>
          <w:sz w:val="24"/>
          <w:szCs w:val="24"/>
        </w:rPr>
        <w:t>Garantované reakční doby</w:t>
      </w:r>
      <w:r w:rsidR="00F87E0B">
        <w:rPr>
          <w:rFonts w:ascii="Times New Roman" w:hAnsi="Times New Roman" w:cs="Times New Roman"/>
          <w:b/>
          <w:sz w:val="24"/>
          <w:szCs w:val="24"/>
        </w:rPr>
        <w:t>:</w:t>
      </w:r>
      <w:r w:rsidRPr="00934C97">
        <w:rPr>
          <w:rFonts w:ascii="Times New Roman" w:hAnsi="Times New Roman" w:cs="Times New Roman"/>
          <w:b/>
          <w:sz w:val="24"/>
          <w:szCs w:val="24"/>
        </w:rPr>
        <w:br/>
      </w:r>
      <w:r w:rsidRPr="00934C97">
        <w:rPr>
          <w:rFonts w:ascii="Times New Roman" w:hAnsi="Times New Roman" w:cs="Times New Roman"/>
          <w:sz w:val="24"/>
          <w:szCs w:val="24"/>
        </w:rPr>
        <w:t>Dodavatel je povinen nastoupit k odstranění nahlášené vady bez zbytečného odkladu, nejpozději však do níže uvedené doby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C97">
        <w:rPr>
          <w:rFonts w:ascii="Times New Roman" w:hAnsi="Times New Roman" w:cs="Times New Roman"/>
          <w:sz w:val="24"/>
          <w:szCs w:val="24"/>
        </w:rPr>
        <w:t>od okamžiku nahlášení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Časem zahájení servisní činnosti je čas písemného požadavku (email) pracovníka dodavatele o otevření vzdáleného přístupu (VPN), případně příchod pracovníka dodavatele na místo objednatele.</w:t>
      </w:r>
      <w:r w:rsidRPr="00934C9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Mkatabulky"/>
        <w:tblW w:w="8206" w:type="dxa"/>
        <w:tblInd w:w="720" w:type="dxa"/>
        <w:tblLook w:val="04A0" w:firstRow="1" w:lastRow="0" w:firstColumn="1" w:lastColumn="0" w:noHBand="0" w:noVBand="1"/>
      </w:tblPr>
      <w:tblGrid>
        <w:gridCol w:w="1685"/>
        <w:gridCol w:w="1276"/>
        <w:gridCol w:w="1276"/>
        <w:gridCol w:w="1842"/>
        <w:gridCol w:w="2127"/>
      </w:tblGrid>
      <w:tr w:rsidR="00425ECE" w:rsidRPr="00934C97" w14:paraId="67637E3A" w14:textId="77777777" w:rsidTr="00425ECE">
        <w:tc>
          <w:tcPr>
            <w:tcW w:w="1685" w:type="dxa"/>
            <w:shd w:val="clear" w:color="auto" w:fill="92D050"/>
          </w:tcPr>
          <w:p w14:paraId="56E10B2D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Kategorie </w:t>
            </w:r>
          </w:p>
          <w:p w14:paraId="710141A5" w14:textId="3FCA81C4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události</w:t>
            </w:r>
          </w:p>
        </w:tc>
        <w:tc>
          <w:tcPr>
            <w:tcW w:w="1276" w:type="dxa"/>
            <w:shd w:val="clear" w:color="auto" w:fill="92D050"/>
          </w:tcPr>
          <w:p w14:paraId="78504CD0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</w:t>
            </w:r>
          </w:p>
          <w:p w14:paraId="2AF7D516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činnosti </w:t>
            </w:r>
          </w:p>
          <w:p w14:paraId="5840527F" w14:textId="56558C65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vzdáleně</w:t>
            </w:r>
          </w:p>
        </w:tc>
        <w:tc>
          <w:tcPr>
            <w:tcW w:w="1276" w:type="dxa"/>
            <w:shd w:val="clear" w:color="auto" w:fill="92D050"/>
          </w:tcPr>
          <w:p w14:paraId="39BC37F8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Zahájení </w:t>
            </w:r>
          </w:p>
          <w:p w14:paraId="1EFCD04E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činnosti </w:t>
            </w:r>
          </w:p>
          <w:p w14:paraId="36A9C035" w14:textId="586B1476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na místě</w:t>
            </w:r>
          </w:p>
        </w:tc>
        <w:tc>
          <w:tcPr>
            <w:tcW w:w="1842" w:type="dxa"/>
            <w:shd w:val="clear" w:color="auto" w:fill="92D050"/>
          </w:tcPr>
          <w:p w14:paraId="0D079532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</w:t>
            </w:r>
          </w:p>
          <w:p w14:paraId="40583914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události </w:t>
            </w:r>
          </w:p>
          <w:p w14:paraId="293F8493" w14:textId="5F7FAE8D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vzdáleně</w:t>
            </w:r>
          </w:p>
        </w:tc>
        <w:tc>
          <w:tcPr>
            <w:tcW w:w="2127" w:type="dxa"/>
            <w:shd w:val="clear" w:color="auto" w:fill="92D050"/>
          </w:tcPr>
          <w:p w14:paraId="4B8377F6" w14:textId="77777777" w:rsidR="00425ECE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Doba vyřešení </w:t>
            </w:r>
          </w:p>
          <w:p w14:paraId="04CDD4A5" w14:textId="07AB23A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události na místě</w:t>
            </w:r>
          </w:p>
        </w:tc>
      </w:tr>
      <w:tr w:rsidR="00425ECE" w:rsidRPr="00705A3F" w14:paraId="7823661B" w14:textId="77777777" w:rsidTr="00425ECE">
        <w:tc>
          <w:tcPr>
            <w:tcW w:w="1685" w:type="dxa"/>
          </w:tcPr>
          <w:p w14:paraId="6EEE716D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A. Havárie</w:t>
            </w:r>
          </w:p>
        </w:tc>
        <w:tc>
          <w:tcPr>
            <w:tcW w:w="1276" w:type="dxa"/>
          </w:tcPr>
          <w:p w14:paraId="4C82543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hod.</w:t>
            </w:r>
          </w:p>
        </w:tc>
        <w:tc>
          <w:tcPr>
            <w:tcW w:w="1276" w:type="dxa"/>
          </w:tcPr>
          <w:p w14:paraId="3EE49D5D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hod</w:t>
            </w:r>
          </w:p>
        </w:tc>
        <w:tc>
          <w:tcPr>
            <w:tcW w:w="1842" w:type="dxa"/>
          </w:tcPr>
          <w:p w14:paraId="6375D02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hod.</w:t>
            </w:r>
          </w:p>
        </w:tc>
        <w:tc>
          <w:tcPr>
            <w:tcW w:w="2127" w:type="dxa"/>
          </w:tcPr>
          <w:p w14:paraId="39BF3A11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hod.</w:t>
            </w:r>
          </w:p>
        </w:tc>
      </w:tr>
      <w:tr w:rsidR="00425ECE" w:rsidRPr="00705A3F" w14:paraId="797A5084" w14:textId="77777777" w:rsidTr="00425ECE">
        <w:tc>
          <w:tcPr>
            <w:tcW w:w="1685" w:type="dxa"/>
          </w:tcPr>
          <w:p w14:paraId="0111020A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B. Porucha</w:t>
            </w:r>
          </w:p>
        </w:tc>
        <w:tc>
          <w:tcPr>
            <w:tcW w:w="1276" w:type="dxa"/>
          </w:tcPr>
          <w:p w14:paraId="0487E03A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hod.</w:t>
            </w:r>
          </w:p>
        </w:tc>
        <w:tc>
          <w:tcPr>
            <w:tcW w:w="1276" w:type="dxa"/>
          </w:tcPr>
          <w:p w14:paraId="6BB1B31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hod</w:t>
            </w:r>
          </w:p>
        </w:tc>
        <w:tc>
          <w:tcPr>
            <w:tcW w:w="1842" w:type="dxa"/>
          </w:tcPr>
          <w:p w14:paraId="1B304A2A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hod.</w:t>
            </w:r>
          </w:p>
        </w:tc>
        <w:tc>
          <w:tcPr>
            <w:tcW w:w="2127" w:type="dxa"/>
          </w:tcPr>
          <w:p w14:paraId="2699E887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hod.</w:t>
            </w:r>
          </w:p>
        </w:tc>
      </w:tr>
      <w:tr w:rsidR="00425ECE" w:rsidRPr="00705A3F" w14:paraId="7FE8B859" w14:textId="77777777" w:rsidTr="00425ECE">
        <w:tc>
          <w:tcPr>
            <w:tcW w:w="1685" w:type="dxa"/>
          </w:tcPr>
          <w:p w14:paraId="646FD11C" w14:textId="77777777" w:rsidR="00F35B21" w:rsidRPr="00934C97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C. Vada</w:t>
            </w:r>
          </w:p>
        </w:tc>
        <w:tc>
          <w:tcPr>
            <w:tcW w:w="1276" w:type="dxa"/>
          </w:tcPr>
          <w:p w14:paraId="30B6147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1276" w:type="dxa"/>
          </w:tcPr>
          <w:p w14:paraId="543ACA6D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1842" w:type="dxa"/>
          </w:tcPr>
          <w:p w14:paraId="6E74AB36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  <w:tc>
          <w:tcPr>
            <w:tcW w:w="2127" w:type="dxa"/>
          </w:tcPr>
          <w:p w14:paraId="0CD91AE0" w14:textId="77777777" w:rsidR="00F35B21" w:rsidRPr="00705A3F" w:rsidRDefault="00F35B21" w:rsidP="00425ECE">
            <w:pPr>
              <w:spacing w:after="0"/>
              <w:ind w:right="-4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Dle dohody</w:t>
            </w:r>
          </w:p>
        </w:tc>
      </w:tr>
    </w:tbl>
    <w:p w14:paraId="6BFD570B" w14:textId="77777777" w:rsidR="00F35B21" w:rsidRPr="00425ECE" w:rsidRDefault="00F35B21" w:rsidP="00425ECE">
      <w:pPr>
        <w:spacing w:before="240"/>
        <w:ind w:right="-4654"/>
        <w:jc w:val="both"/>
        <w:rPr>
          <w:rFonts w:ascii="Times New Roman" w:hAnsi="Times New Roman" w:cs="Times New Roman"/>
          <w:sz w:val="24"/>
          <w:szCs w:val="24"/>
        </w:rPr>
      </w:pPr>
    </w:p>
    <w:p w14:paraId="6D2D5C30" w14:textId="11E1DE5C" w:rsidR="003C347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 xml:space="preserve">pracovník </w:t>
      </w:r>
      <w:r w:rsidRPr="00320C9B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0C9B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7B45F5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je dodavatel povinen uhradit objednateli smluvní pokutu ve výši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0C9B">
        <w:rPr>
          <w:rFonts w:ascii="Times New Roman" w:hAnsi="Times New Roman" w:cs="Times New Roman"/>
          <w:sz w:val="24"/>
          <w:szCs w:val="24"/>
        </w:rPr>
        <w:t xml:space="preserve">000,- Kč (bez DPH), a to za každou započatou hodinu prodlení. Nárok objednatele na náhradu škody tím není dotčen. </w:t>
      </w:r>
    </w:p>
    <w:p w14:paraId="00367C60" w14:textId="211C1B42" w:rsidR="003C347B" w:rsidRPr="00320C9B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dodavatel neodstraní vadu nahlášenou ve lhůtě podle odstavce </w:t>
      </w:r>
      <w:r w:rsidR="007B45F5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>. tohoto článku, je dodavatel povinen uhradit objednateli smluvní pokutu ve výši 1000,- Kč (bez DPH), a to za každou i započatou hodinu prodlení. Nárok objednatele na náhradu škody tím není dotčen.</w:t>
      </w:r>
      <w:r>
        <w:rPr>
          <w:rFonts w:ascii="Times New Roman" w:hAnsi="Times New Roman" w:cs="Times New Roman"/>
          <w:sz w:val="24"/>
          <w:szCs w:val="24"/>
        </w:rPr>
        <w:t xml:space="preserve"> V odůvodněných případech (např. při vadě komponenty třetí strany) se mohou </w:t>
      </w:r>
      <w:r w:rsidRPr="006D6AA3">
        <w:rPr>
          <w:rFonts w:ascii="Times New Roman" w:hAnsi="Times New Roman" w:cs="Times New Roman"/>
          <w:sz w:val="24"/>
          <w:szCs w:val="24"/>
        </w:rPr>
        <w:t xml:space="preserve">smluvní strany písemně </w:t>
      </w:r>
      <w:r>
        <w:rPr>
          <w:rFonts w:ascii="Times New Roman" w:hAnsi="Times New Roman" w:cs="Times New Roman"/>
          <w:sz w:val="24"/>
          <w:szCs w:val="24"/>
        </w:rPr>
        <w:t xml:space="preserve">dohodnout </w:t>
      </w:r>
      <w:r w:rsidRPr="006D6AA3">
        <w:rPr>
          <w:rFonts w:ascii="Times New Roman" w:hAnsi="Times New Roman" w:cs="Times New Roman"/>
          <w:sz w:val="24"/>
          <w:szCs w:val="24"/>
        </w:rPr>
        <w:t>na lhůtě delší. Tato dohoda může být provedena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formou písemného zápisu či formou emailového potvrzení odpovědnými zaměstnanci obou smluvních stran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4E27BF" w14:textId="4E4E706B" w:rsidR="003C347B" w:rsidRPr="006D6AA3" w:rsidRDefault="003C347B" w:rsidP="00425ECE">
      <w:pPr>
        <w:pStyle w:val="Odstavecseseznamem"/>
        <w:numPr>
          <w:ilvl w:val="0"/>
          <w:numId w:val="5"/>
        </w:numPr>
        <w:spacing w:before="240"/>
        <w:ind w:right="-46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B45F5">
        <w:rPr>
          <w:rFonts w:ascii="Times New Roman" w:hAnsi="Times New Roman" w:cs="Times New Roman"/>
          <w:sz w:val="24"/>
          <w:szCs w:val="24"/>
        </w:rPr>
        <w:t>0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p w14:paraId="30D6A919" w14:textId="77777777" w:rsidR="003C347B" w:rsidRPr="003C347B" w:rsidRDefault="003C347B" w:rsidP="00C6724A">
      <w:pPr>
        <w:spacing w:before="240"/>
        <w:ind w:right="-4654"/>
        <w:jc w:val="both"/>
        <w:rPr>
          <w:rFonts w:ascii="Times New Roman" w:hAnsi="Times New Roman" w:cs="Times New Roman"/>
          <w:i/>
          <w:iCs/>
        </w:rPr>
      </w:pPr>
    </w:p>
    <w:sectPr w:rsidR="003C347B" w:rsidRPr="003C347B" w:rsidSect="00624442">
      <w:pgSz w:w="11906" w:h="16838" w:code="9"/>
      <w:pgMar w:top="1417" w:right="609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055344"/>
    <w:multiLevelType w:val="hybridMultilevel"/>
    <w:tmpl w:val="10FE24EA"/>
    <w:lvl w:ilvl="0" w:tplc="5BAC4C4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5F62"/>
    <w:multiLevelType w:val="hybridMultilevel"/>
    <w:tmpl w:val="F90CF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122D"/>
    <w:multiLevelType w:val="multilevel"/>
    <w:tmpl w:val="D33AE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5C7C6D"/>
    <w:multiLevelType w:val="multilevel"/>
    <w:tmpl w:val="4DDC43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0370ED"/>
    <w:rsid w:val="00055619"/>
    <w:rsid w:val="000D5AA1"/>
    <w:rsid w:val="001708BA"/>
    <w:rsid w:val="00191ABA"/>
    <w:rsid w:val="001A2A76"/>
    <w:rsid w:val="001A6AAC"/>
    <w:rsid w:val="001C0920"/>
    <w:rsid w:val="001D7E0D"/>
    <w:rsid w:val="001F0A6E"/>
    <w:rsid w:val="002011D4"/>
    <w:rsid w:val="00213021"/>
    <w:rsid w:val="00224704"/>
    <w:rsid w:val="002258A8"/>
    <w:rsid w:val="00235362"/>
    <w:rsid w:val="00271635"/>
    <w:rsid w:val="00276ABE"/>
    <w:rsid w:val="002A312B"/>
    <w:rsid w:val="002B2FF6"/>
    <w:rsid w:val="00360CDF"/>
    <w:rsid w:val="0036241D"/>
    <w:rsid w:val="00362828"/>
    <w:rsid w:val="00377252"/>
    <w:rsid w:val="003C347B"/>
    <w:rsid w:val="003D5A13"/>
    <w:rsid w:val="00425ECE"/>
    <w:rsid w:val="00485A4E"/>
    <w:rsid w:val="004A24D6"/>
    <w:rsid w:val="004B4339"/>
    <w:rsid w:val="004C5C0C"/>
    <w:rsid w:val="004E55A0"/>
    <w:rsid w:val="004E59B8"/>
    <w:rsid w:val="004E63BC"/>
    <w:rsid w:val="00520C47"/>
    <w:rsid w:val="00533513"/>
    <w:rsid w:val="005615B4"/>
    <w:rsid w:val="005D1196"/>
    <w:rsid w:val="005F2394"/>
    <w:rsid w:val="00624442"/>
    <w:rsid w:val="00656607"/>
    <w:rsid w:val="0071611B"/>
    <w:rsid w:val="00791A42"/>
    <w:rsid w:val="007B45F5"/>
    <w:rsid w:val="007B545E"/>
    <w:rsid w:val="008E4C2C"/>
    <w:rsid w:val="0092133B"/>
    <w:rsid w:val="009836B0"/>
    <w:rsid w:val="009B6BCB"/>
    <w:rsid w:val="00A010BF"/>
    <w:rsid w:val="00A01EB7"/>
    <w:rsid w:val="00A02454"/>
    <w:rsid w:val="00A24435"/>
    <w:rsid w:val="00A40032"/>
    <w:rsid w:val="00A90302"/>
    <w:rsid w:val="00AC2088"/>
    <w:rsid w:val="00AE140A"/>
    <w:rsid w:val="00B20D55"/>
    <w:rsid w:val="00B96507"/>
    <w:rsid w:val="00B97ACD"/>
    <w:rsid w:val="00BA4673"/>
    <w:rsid w:val="00BE5B15"/>
    <w:rsid w:val="00C0197E"/>
    <w:rsid w:val="00C050CC"/>
    <w:rsid w:val="00C102AE"/>
    <w:rsid w:val="00C35CD0"/>
    <w:rsid w:val="00C4792D"/>
    <w:rsid w:val="00C6724A"/>
    <w:rsid w:val="00C71EFE"/>
    <w:rsid w:val="00C91CE1"/>
    <w:rsid w:val="00CB5C2C"/>
    <w:rsid w:val="00CB6040"/>
    <w:rsid w:val="00CC5D0F"/>
    <w:rsid w:val="00CE17DD"/>
    <w:rsid w:val="00CE33A3"/>
    <w:rsid w:val="00D37886"/>
    <w:rsid w:val="00D50494"/>
    <w:rsid w:val="00D70009"/>
    <w:rsid w:val="00DA67F8"/>
    <w:rsid w:val="00DB39F0"/>
    <w:rsid w:val="00DD24B5"/>
    <w:rsid w:val="00DD3CF0"/>
    <w:rsid w:val="00DF14B1"/>
    <w:rsid w:val="00E54CA0"/>
    <w:rsid w:val="00E67F3E"/>
    <w:rsid w:val="00EB05AB"/>
    <w:rsid w:val="00EC1D07"/>
    <w:rsid w:val="00F0637C"/>
    <w:rsid w:val="00F26492"/>
    <w:rsid w:val="00F30EBF"/>
    <w:rsid w:val="00F35B21"/>
    <w:rsid w:val="00F422E5"/>
    <w:rsid w:val="00F66053"/>
    <w:rsid w:val="00F87E0B"/>
    <w:rsid w:val="00FA708A"/>
    <w:rsid w:val="00FF6E0A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513D5D6C-DB70-4EE2-AF4C-9F38DB21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67F8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5B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5B15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7B45F5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0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494"/>
    <w:rPr>
      <w:rFonts w:ascii="Segoe UI" w:hAnsi="Segoe UI" w:cs="Segoe UI"/>
      <w:kern w:val="0"/>
      <w:sz w:val="18"/>
      <w:szCs w:val="18"/>
      <w14:ligatures w14:val="none"/>
    </w:rPr>
  </w:style>
  <w:style w:type="character" w:styleId="Siln">
    <w:name w:val="Strong"/>
    <w:basedOn w:val="Standardnpsmoodstavce"/>
    <w:uiPriority w:val="22"/>
    <w:qFormat/>
    <w:rsid w:val="00F063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842</Words>
  <Characters>4970</Characters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2025-12-09T08:36:00Z</dcterms:created>
  <dcterms:modified xsi:type="dcterms:W3CDTF">2025-12-09T08:36:00Z</dcterms:modified>
</cp:coreProperties>
</file>